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73" w:rsidRPr="0032093B" w:rsidRDefault="00152A73" w:rsidP="00152A7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2093B">
        <w:rPr>
          <w:rFonts w:ascii="Times New Roman" w:hAnsi="Times New Roman" w:cs="Times New Roman"/>
          <w:sz w:val="26"/>
          <w:szCs w:val="26"/>
        </w:rPr>
        <w:t>Справка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участия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доклади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постери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международни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астрономически</w:t>
      </w:r>
      <w:proofErr w:type="spellEnd"/>
      <w:r w:rsidRPr="00320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6"/>
          <w:szCs w:val="26"/>
        </w:rPr>
        <w:t>форуми</w:t>
      </w:r>
      <w:proofErr w:type="spellEnd"/>
    </w:p>
    <w:p w:rsidR="005403CB" w:rsidRPr="0032093B" w:rsidRDefault="00152A73" w:rsidP="00152A73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proofErr w:type="gramStart"/>
      <w:r w:rsidRPr="0032093B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32093B">
        <w:rPr>
          <w:rFonts w:ascii="Times New Roman" w:hAnsi="Times New Roman" w:cs="Times New Roman"/>
          <w:sz w:val="26"/>
          <w:szCs w:val="26"/>
        </w:rPr>
        <w:t xml:space="preserve"> </w:t>
      </w:r>
      <w:r w:rsidRPr="0032093B">
        <w:rPr>
          <w:rFonts w:ascii="Times New Roman" w:hAnsi="Times New Roman" w:cs="Times New Roman"/>
          <w:sz w:val="26"/>
          <w:szCs w:val="26"/>
          <w:lang w:val="bg-BG"/>
        </w:rPr>
        <w:t>гл.ас. д-р Стоянка Пенева</w:t>
      </w:r>
    </w:p>
    <w:p w:rsidR="0032093B" w:rsidRDefault="0032093B" w:rsidP="00152A7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 P.,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>, E. H., Photometric monitoring of FUORs and EXORs, JENAM 2008, Vienna, September 8-12, 2008,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Stavrev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K. Y.,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 P.,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 H., Photometric study of the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FUor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star V 1735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Cyg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(Elias 1-12), 2009, European Week of Astronomy and Space Science, JENAM 2009, Book of Abstracts , Hertfordshire, UK, 20-23 April 2009, p. 214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 P.,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 H., Long-term photometric study of young stellar objects Computational Star Formation, IAU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Sym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270, May 31 – June 4, 2010, Barcelona, Spain, (</w:t>
      </w:r>
      <w:proofErr w:type="spellStart"/>
      <w:proofErr w:type="gram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</w:t>
      </w:r>
      <w:proofErr w:type="gram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 H.,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Dennefeld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 P., V 582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Aurigae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: a possible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FUor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object, Computational Star Formation, IAU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Sym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270, May 31 – June 4, 2010, Barcelona, Spain,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32093B" w:rsidRP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 H.,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Tsvetkov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M. K.,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 P., Long-term photometric monitoring of young stellar objects 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Tautenburg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Observatory 50th Anniversary Symposium, Jena, 19-22 October 2010, Germany,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устен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доклад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Ibryamov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S., Long-term photometric study of pre-main sequence stars in the “Gulf of Mexico”, The Olympian Symposium on Star Formation 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Paralia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Katerini’s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>, Mt. Olympus, Greece, 26-30 May 2014,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32093B" w:rsidRDefault="0032093B" w:rsidP="0032093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Semkov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Peneva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Ibryamov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, S., The long-term optical evolution of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FUor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FUor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-lake objects, The Olympian Symposium on Star Formation ,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Paralia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Katerini’s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>, Mt. Olympus, Greece, 26-30 May 2014, (</w:t>
      </w:r>
      <w:proofErr w:type="spellStart"/>
      <w:r w:rsidRPr="0032093B">
        <w:rPr>
          <w:rFonts w:ascii="Times New Roman" w:hAnsi="Times New Roman" w:cs="Times New Roman"/>
          <w:sz w:val="24"/>
          <w:szCs w:val="24"/>
          <w:lang w:val="en-GB"/>
        </w:rPr>
        <w:t>постер</w:t>
      </w:r>
      <w:proofErr w:type="spellEnd"/>
      <w:r w:rsidRPr="0032093B">
        <w:rPr>
          <w:rFonts w:ascii="Times New Roman" w:hAnsi="Times New Roman" w:cs="Times New Roman"/>
          <w:sz w:val="24"/>
          <w:szCs w:val="24"/>
          <w:lang w:val="en-GB"/>
        </w:rPr>
        <w:t xml:space="preserve"> ) </w:t>
      </w:r>
    </w:p>
    <w:p w:rsidR="00990C2F" w:rsidRDefault="001C1087" w:rsidP="003209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r w:rsidRPr="001C1087">
        <w:rPr>
          <w:rFonts w:ascii="Times New Roman" w:hAnsi="Times New Roman" w:cs="Times New Roman"/>
          <w:sz w:val="24"/>
          <w:szCs w:val="24"/>
        </w:rPr>
        <w:t xml:space="preserve">Evgeni </w:t>
      </w:r>
      <w:proofErr w:type="spellStart"/>
      <w:r w:rsidRPr="001C1087">
        <w:rPr>
          <w:rFonts w:ascii="Times New Roman" w:hAnsi="Times New Roman" w:cs="Times New Roman"/>
          <w:sz w:val="24"/>
          <w:szCs w:val="24"/>
        </w:rPr>
        <w:t>Semkov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Ibryamov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Munari</w:t>
      </w:r>
      <w:proofErr w:type="spellEnd"/>
      <w:r w:rsidRPr="001C1087">
        <w:rPr>
          <w:rFonts w:ascii="Times New Roman" w:hAnsi="Times New Roman" w:cs="Times New Roman"/>
          <w:sz w:val="24"/>
          <w:szCs w:val="24"/>
        </w:rPr>
        <w:t>, Hiroyuki</w:t>
      </w:r>
      <w:r>
        <w:rPr>
          <w:rFonts w:ascii="Times New Roman" w:hAnsi="Times New Roman" w:cs="Times New Roman"/>
          <w:sz w:val="24"/>
          <w:szCs w:val="24"/>
        </w:rPr>
        <w:t xml:space="preserve"> Mito, </w:t>
      </w:r>
      <w:r w:rsidRPr="001C1087">
        <w:rPr>
          <w:rFonts w:ascii="Times New Roman" w:hAnsi="Times New Roman" w:cs="Times New Roman"/>
          <w:sz w:val="24"/>
          <w:szCs w:val="24"/>
        </w:rPr>
        <w:t xml:space="preserve">Optical light curves of </w:t>
      </w:r>
      <w:proofErr w:type="spellStart"/>
      <w:r w:rsidRPr="001C1087">
        <w:rPr>
          <w:rFonts w:ascii="Times New Roman" w:hAnsi="Times New Roman" w:cs="Times New Roman"/>
          <w:sz w:val="24"/>
          <w:szCs w:val="24"/>
        </w:rPr>
        <w:t>FUor</w:t>
      </w:r>
      <w:proofErr w:type="spellEnd"/>
      <w:r w:rsidRPr="001C10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1087">
        <w:rPr>
          <w:rFonts w:ascii="Times New Roman" w:hAnsi="Times New Roman" w:cs="Times New Roman"/>
          <w:sz w:val="24"/>
          <w:szCs w:val="24"/>
        </w:rPr>
        <w:t>FUor</w:t>
      </w:r>
      <w:proofErr w:type="spellEnd"/>
      <w:r w:rsidRPr="001C1087">
        <w:rPr>
          <w:rFonts w:ascii="Times New Roman" w:hAnsi="Times New Roman" w:cs="Times New Roman"/>
          <w:sz w:val="24"/>
          <w:szCs w:val="24"/>
        </w:rPr>
        <w:t>-like objects</w:t>
      </w:r>
      <w:r>
        <w:rPr>
          <w:rFonts w:ascii="Times New Roman" w:hAnsi="Times New Roman" w:cs="Times New Roman"/>
          <w:sz w:val="24"/>
          <w:szCs w:val="24"/>
        </w:rPr>
        <w:t xml:space="preserve">, EWASS 2016, Athens, Greece, 4-8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2016, (</w:t>
      </w:r>
      <w:r>
        <w:rPr>
          <w:rFonts w:ascii="Times New Roman" w:hAnsi="Times New Roman" w:cs="Times New Roman"/>
          <w:sz w:val="24"/>
          <w:szCs w:val="24"/>
          <w:lang w:val="bg-BG"/>
        </w:rPr>
        <w:t>постер)</w:t>
      </w:r>
    </w:p>
    <w:p w:rsidR="001C1087" w:rsidRPr="00F53340" w:rsidRDefault="00990C2F" w:rsidP="003209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proofErr w:type="spellStart"/>
      <w:r w:rsidRPr="00990C2F">
        <w:rPr>
          <w:rFonts w:ascii="Times New Roman" w:hAnsi="Times New Roman" w:cs="Times New Roman"/>
          <w:sz w:val="24"/>
          <w:szCs w:val="24"/>
        </w:rPr>
        <w:t>Semkov</w:t>
      </w:r>
      <w:proofErr w:type="spellEnd"/>
      <w:r w:rsidRPr="00990C2F">
        <w:rPr>
          <w:rFonts w:ascii="Times New Roman" w:hAnsi="Times New Roman" w:cs="Times New Roman"/>
          <w:sz w:val="24"/>
          <w:szCs w:val="24"/>
        </w:rPr>
        <w:t>, E</w:t>
      </w:r>
      <w:r w:rsidRPr="008B28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B28EA">
        <w:rPr>
          <w:rFonts w:ascii="Times New Roman" w:hAnsi="Times New Roman" w:cs="Times New Roman"/>
          <w:sz w:val="24"/>
          <w:szCs w:val="24"/>
        </w:rPr>
        <w:t>Peneva</w:t>
      </w:r>
      <w:proofErr w:type="spellEnd"/>
      <w:r w:rsidRPr="008B28EA">
        <w:rPr>
          <w:rFonts w:ascii="Times New Roman" w:hAnsi="Times New Roman" w:cs="Times New Roman"/>
          <w:sz w:val="24"/>
          <w:szCs w:val="24"/>
        </w:rPr>
        <w:t>, S</w:t>
      </w:r>
      <w:r w:rsidRPr="00990C2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90C2F">
        <w:rPr>
          <w:rFonts w:ascii="Times New Roman" w:hAnsi="Times New Roman" w:cs="Times New Roman"/>
          <w:sz w:val="24"/>
          <w:szCs w:val="24"/>
        </w:rPr>
        <w:t>Ibryamov</w:t>
      </w:r>
      <w:proofErr w:type="spellEnd"/>
      <w:r w:rsidRPr="00990C2F">
        <w:rPr>
          <w:rFonts w:ascii="Times New Roman" w:hAnsi="Times New Roman" w:cs="Times New Roman"/>
          <w:sz w:val="24"/>
          <w:szCs w:val="24"/>
        </w:rPr>
        <w:t xml:space="preserve">, S., Optical light curves of </w:t>
      </w:r>
      <w:proofErr w:type="spellStart"/>
      <w:r w:rsidRPr="00990C2F">
        <w:rPr>
          <w:rFonts w:ascii="Times New Roman" w:hAnsi="Times New Roman" w:cs="Times New Roman"/>
          <w:sz w:val="24"/>
          <w:szCs w:val="24"/>
        </w:rPr>
        <w:t>FUor</w:t>
      </w:r>
      <w:proofErr w:type="spellEnd"/>
      <w:r w:rsidRPr="00990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0C2F">
        <w:rPr>
          <w:rFonts w:ascii="Times New Roman" w:hAnsi="Times New Roman" w:cs="Times New Roman"/>
          <w:sz w:val="24"/>
          <w:szCs w:val="24"/>
        </w:rPr>
        <w:t>FUor</w:t>
      </w:r>
      <w:proofErr w:type="spellEnd"/>
      <w:r w:rsidRPr="00990C2F">
        <w:rPr>
          <w:rFonts w:ascii="Times New Roman" w:hAnsi="Times New Roman" w:cs="Times New Roman"/>
          <w:sz w:val="24"/>
          <w:szCs w:val="24"/>
        </w:rPr>
        <w:t>-like objects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C1087">
        <w:rPr>
          <w:rFonts w:ascii="Times New Roman" w:hAnsi="Times New Roman" w:cs="Times New Roman"/>
          <w:sz w:val="24"/>
          <w:szCs w:val="24"/>
        </w:rPr>
        <w:t xml:space="preserve"> </w:t>
      </w:r>
      <w:r w:rsidR="008B28EA" w:rsidRPr="008B28EA">
        <w:rPr>
          <w:rFonts w:ascii="Times New Roman" w:hAnsi="Times New Roman" w:cs="Times New Roman"/>
          <w:sz w:val="24"/>
          <w:szCs w:val="24"/>
          <w:lang w:val="bg-BG"/>
        </w:rPr>
        <w:t>IAU Symposium 325 on Astroinformatics</w:t>
      </w:r>
      <w:r w:rsidR="00F53340">
        <w:rPr>
          <w:rFonts w:ascii="Times New Roman" w:hAnsi="Times New Roman" w:cs="Times New Roman"/>
          <w:sz w:val="24"/>
          <w:szCs w:val="24"/>
        </w:rPr>
        <w:t xml:space="preserve">, </w:t>
      </w:r>
      <w:r w:rsidR="00F53340" w:rsidRPr="00F53340">
        <w:rPr>
          <w:rFonts w:ascii="Times New Roman" w:hAnsi="Times New Roman" w:cs="Times New Roman"/>
          <w:sz w:val="24"/>
          <w:szCs w:val="24"/>
        </w:rPr>
        <w:t xml:space="preserve">Sorrento, </w:t>
      </w:r>
      <w:r w:rsidR="00F53340">
        <w:rPr>
          <w:rFonts w:ascii="Times New Roman" w:hAnsi="Times New Roman" w:cs="Times New Roman"/>
          <w:sz w:val="24"/>
          <w:szCs w:val="24"/>
        </w:rPr>
        <w:t xml:space="preserve">Italy, </w:t>
      </w:r>
      <w:r w:rsidR="00F53340" w:rsidRPr="00F53340">
        <w:rPr>
          <w:rFonts w:ascii="Times New Roman" w:hAnsi="Times New Roman" w:cs="Times New Roman"/>
          <w:sz w:val="24"/>
          <w:szCs w:val="24"/>
        </w:rPr>
        <w:t>20-24 October 2016</w:t>
      </w:r>
      <w:r w:rsidR="00F53340">
        <w:rPr>
          <w:rFonts w:ascii="Times New Roman" w:hAnsi="Times New Roman" w:cs="Times New Roman"/>
          <w:sz w:val="24"/>
          <w:szCs w:val="24"/>
        </w:rPr>
        <w:t>, (</w:t>
      </w:r>
      <w:r w:rsidR="00F53340">
        <w:rPr>
          <w:rFonts w:ascii="Times New Roman" w:hAnsi="Times New Roman" w:cs="Times New Roman"/>
          <w:sz w:val="24"/>
          <w:szCs w:val="24"/>
          <w:lang w:val="bg-BG"/>
        </w:rPr>
        <w:t>постер)</w:t>
      </w:r>
      <w:bookmarkStart w:id="0" w:name="_GoBack"/>
      <w:bookmarkEnd w:id="0"/>
    </w:p>
    <w:sectPr w:rsidR="001C1087" w:rsidRPr="00F5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3"/>
    <w:rsid w:val="00152A73"/>
    <w:rsid w:val="001C1087"/>
    <w:rsid w:val="00254A78"/>
    <w:rsid w:val="0032093B"/>
    <w:rsid w:val="005403CB"/>
    <w:rsid w:val="008B28EA"/>
    <w:rsid w:val="00990C2F"/>
    <w:rsid w:val="00D46E6A"/>
    <w:rsid w:val="00F5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stoyanka</dc:creator>
  <cp:lastModifiedBy>stoyanka</cp:lastModifiedBy>
  <cp:revision>5</cp:revision>
  <dcterms:created xsi:type="dcterms:W3CDTF">2017-01-08T15:44:00Z</dcterms:created>
  <dcterms:modified xsi:type="dcterms:W3CDTF">2017-01-08T15:52:00Z</dcterms:modified>
</cp:coreProperties>
</file>